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9" w:type="dxa"/>
        <w:tblLook w:val="04A0" w:firstRow="1" w:lastRow="0" w:firstColumn="1" w:lastColumn="0" w:noHBand="0" w:noVBand="1"/>
      </w:tblPr>
      <w:tblGrid>
        <w:gridCol w:w="3775"/>
        <w:gridCol w:w="6794"/>
      </w:tblGrid>
      <w:tr w:rsidR="00360424" w:rsidRPr="00241B5A" w14:paraId="271485F3" w14:textId="77777777" w:rsidTr="00CD50C2">
        <w:trPr>
          <w:trHeight w:val="268"/>
        </w:trPr>
        <w:tc>
          <w:tcPr>
            <w:tcW w:w="10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6A45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on Proof of Payment for Invoices</w:t>
            </w:r>
          </w:p>
        </w:tc>
      </w:tr>
      <w:tr w:rsidR="00360424" w:rsidRPr="00241B5A" w14:paraId="5FB60078" w14:textId="77777777" w:rsidTr="00CD50C2">
        <w:trPr>
          <w:trHeight w:val="26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D8C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EA1" w14:textId="77777777" w:rsidR="00360424" w:rsidRPr="00241B5A" w:rsidRDefault="00360424" w:rsidP="003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424" w:rsidRPr="00241B5A" w14:paraId="10EB25ED" w14:textId="77777777" w:rsidTr="00CD50C2">
        <w:trPr>
          <w:trHeight w:val="268"/>
        </w:trPr>
        <w:tc>
          <w:tcPr>
            <w:tcW w:w="10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F0B4" w14:textId="77777777" w:rsidR="00360424" w:rsidRPr="00241B5A" w:rsidRDefault="000F0611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Funding Recipients will</w:t>
            </w:r>
            <w:r w:rsidR="00360424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provide documentation 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</w:t>
            </w:r>
            <w:r w:rsidR="00A83B5B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  <w:r w:rsidR="00360424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that the invoices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/sales orders </w:t>
            </w:r>
            <w:r w:rsidR="00360424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were paid in full. </w:t>
            </w:r>
          </w:p>
        </w:tc>
      </w:tr>
      <w:tr w:rsidR="00360424" w:rsidRPr="00241B5A" w14:paraId="211B2894" w14:textId="77777777" w:rsidTr="00CD50C2">
        <w:trPr>
          <w:trHeight w:val="268"/>
        </w:trPr>
        <w:tc>
          <w:tcPr>
            <w:tcW w:w="10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43B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Below is a list of acceptable proof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payment.</w:t>
            </w:r>
          </w:p>
        </w:tc>
      </w:tr>
      <w:tr w:rsidR="00360424" w:rsidRPr="00241B5A" w14:paraId="3B5A484F" w14:textId="77777777" w:rsidTr="00CD50C2">
        <w:trPr>
          <w:trHeight w:val="26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1A3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2B7" w14:textId="77777777" w:rsidR="00360424" w:rsidRPr="00241B5A" w:rsidRDefault="00360424" w:rsidP="0036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424" w:rsidRPr="00241B5A" w14:paraId="311830ED" w14:textId="77777777" w:rsidTr="00CD50C2">
        <w:trPr>
          <w:trHeight w:val="26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086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Payment Type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65A5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360424" w:rsidRPr="00241B5A" w14:paraId="5951FD32" w14:textId="77777777" w:rsidTr="00CD50C2">
        <w:trPr>
          <w:trHeight w:val="913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C09A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Cancelled Check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98E1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the front and back of the check must be scanned, along with the financial institution's stamp</w:t>
            </w:r>
            <w:r w:rsidR="009F0BED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on the back of the check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showing that the check was cleared.</w:t>
            </w:r>
            <w:r w:rsidR="00DB3EE9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See the example below.</w:t>
            </w:r>
          </w:p>
          <w:p w14:paraId="683BCDC5" w14:textId="77777777" w:rsidR="000F0611" w:rsidRPr="00241B5A" w:rsidRDefault="000F0611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60424" w:rsidRPr="00241B5A" w14:paraId="16ED8931" w14:textId="77777777" w:rsidTr="00CD50C2">
        <w:trPr>
          <w:trHeight w:val="967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3FF4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Electronic Wire Transfer/ACH/Debit Card Payment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8084" w14:textId="6CB5433C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The Funding Recipient 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provide a copy of the bank statement 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highlighting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transaction(s).</w:t>
            </w:r>
            <w:r w:rsidR="00035E08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Redact any sensitive information from these statements, such as the account numbers, except for the last 5 digits.</w:t>
            </w:r>
          </w:p>
          <w:p w14:paraId="00E1481E" w14:textId="77777777" w:rsidR="00C57352" w:rsidRPr="00241B5A" w:rsidRDefault="00C57352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28156D8" w14:textId="1CCF60A6" w:rsidR="00035E08" w:rsidRPr="00241B5A" w:rsidRDefault="00035E08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60424" w:rsidRPr="00241B5A" w14:paraId="427FAF2E" w14:textId="77777777" w:rsidTr="00CD50C2">
        <w:trPr>
          <w:trHeight w:val="1343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E5C8" w14:textId="77777777" w:rsidR="00360424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Credit Card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5910" w14:textId="06BF78C8" w:rsidR="00035E08" w:rsidRPr="00241B5A" w:rsidRDefault="00360424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Funding Recipient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provide a copy of the credit card statement </w:t>
            </w:r>
            <w:r w:rsidR="000F0611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highlighting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transaction(s), along with a copy of the cancelled check </w:t>
            </w:r>
            <w:r w:rsidR="00035E08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 EFT transaction </w:t>
            </w:r>
            <w:r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showing that the statement balance was paid in full</w:t>
            </w:r>
            <w:r w:rsidR="00035E08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FC3270" w:rsidRPr="00241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Any sensitive information should be redacted.</w:t>
            </w:r>
          </w:p>
          <w:p w14:paraId="7A894301" w14:textId="77777777" w:rsidR="00FC3270" w:rsidRPr="00241B5A" w:rsidRDefault="00FC3270" w:rsidP="00360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363E" w14:textId="77777777" w:rsidR="000B2148" w:rsidRPr="00241B5A" w:rsidRDefault="000B2148" w:rsidP="0050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8ADC8D9" w14:textId="2D915FEE" w:rsidR="00CD50C2" w:rsidRPr="00CD50C2" w:rsidRDefault="00CD50C2">
      <w:pPr>
        <w:rPr>
          <w:b/>
          <w:bCs/>
          <w:sz w:val="20"/>
          <w:szCs w:val="20"/>
        </w:rPr>
      </w:pPr>
      <w:r w:rsidRPr="00CD50C2">
        <w:rPr>
          <w:b/>
          <w:bCs/>
          <w:sz w:val="20"/>
          <w:szCs w:val="20"/>
        </w:rPr>
        <w:t>Additional Notes:</w:t>
      </w:r>
    </w:p>
    <w:p w14:paraId="275DE56D" w14:textId="2513D955" w:rsidR="00035E08" w:rsidRDefault="00035E08">
      <w:pPr>
        <w:rPr>
          <w:sz w:val="20"/>
          <w:szCs w:val="20"/>
        </w:rPr>
      </w:pPr>
      <w:r w:rsidRPr="00241B5A">
        <w:rPr>
          <w:sz w:val="20"/>
          <w:szCs w:val="20"/>
        </w:rPr>
        <w:t>If items were purchased through a contractor, then provide both the contractor and vendor invoices that tie to the contractor’s billing, along with proof of payments made to the contractor.</w:t>
      </w:r>
    </w:p>
    <w:p w14:paraId="05855398" w14:textId="5CB35878" w:rsidR="00044C0C" w:rsidRPr="00241B5A" w:rsidRDefault="00044C0C">
      <w:pPr>
        <w:rPr>
          <w:sz w:val="20"/>
          <w:szCs w:val="20"/>
        </w:rPr>
      </w:pPr>
      <w:r w:rsidRPr="00044C0C">
        <w:rPr>
          <w:sz w:val="20"/>
          <w:szCs w:val="20"/>
        </w:rPr>
        <w:t>Mul</w:t>
      </w:r>
      <w:r>
        <w:rPr>
          <w:rFonts w:ascii="Calibri" w:eastAsia="Calibri" w:hAnsi="Calibri" w:cs="Calibri"/>
          <w:sz w:val="20"/>
          <w:szCs w:val="20"/>
        </w:rPr>
        <w:t>ti</w:t>
      </w:r>
      <w:r w:rsidRPr="00044C0C">
        <w:rPr>
          <w:sz w:val="20"/>
          <w:szCs w:val="20"/>
        </w:rPr>
        <w:t>ple credit card statements with proofs of payment, un</w:t>
      </w:r>
      <w:r>
        <w:rPr>
          <w:sz w:val="20"/>
          <w:szCs w:val="20"/>
        </w:rPr>
        <w:t>ti</w:t>
      </w:r>
      <w:r w:rsidRPr="00044C0C">
        <w:rPr>
          <w:sz w:val="20"/>
          <w:szCs w:val="20"/>
        </w:rPr>
        <w:t>l any past balances are closed out, may be required if an outstanding card balance is not paid in full for the statement period in which the purchases were made.</w:t>
      </w:r>
    </w:p>
    <w:p w14:paraId="2CA01AC9" w14:textId="4C560F69" w:rsidR="00241B5A" w:rsidRPr="00241B5A" w:rsidRDefault="00241B5A">
      <w:pPr>
        <w:rPr>
          <w:sz w:val="20"/>
          <w:szCs w:val="20"/>
        </w:rPr>
      </w:pPr>
      <w:r w:rsidRPr="00241B5A">
        <w:rPr>
          <w:sz w:val="20"/>
          <w:szCs w:val="20"/>
        </w:rPr>
        <w:t>If the payment amount(s) do not match the invoice amount (e.g., $70,000 check for a $50,000 invoice), then you must provide a full list of invoice number</w:t>
      </w:r>
      <w:r w:rsidR="00D8072F">
        <w:rPr>
          <w:sz w:val="20"/>
          <w:szCs w:val="20"/>
        </w:rPr>
        <w:t>s</w:t>
      </w:r>
      <w:r w:rsidRPr="00241B5A">
        <w:rPr>
          <w:sz w:val="20"/>
          <w:szCs w:val="20"/>
        </w:rPr>
        <w:t xml:space="preserve"> and amounts the payment covers, to ensure that the invoice in question is part of the payment.</w:t>
      </w:r>
    </w:p>
    <w:p w14:paraId="37705C91" w14:textId="26A51D33" w:rsidR="0050384A" w:rsidRPr="00241B5A" w:rsidRDefault="000E26AE">
      <w:pPr>
        <w:rPr>
          <w:sz w:val="20"/>
          <w:szCs w:val="20"/>
        </w:rPr>
      </w:pPr>
      <w:r w:rsidRPr="00241B5A">
        <w:rPr>
          <w:sz w:val="20"/>
          <w:szCs w:val="20"/>
        </w:rPr>
        <w:t xml:space="preserve">Screenshots from the </w:t>
      </w:r>
      <w:r w:rsidR="000F0611" w:rsidRPr="00241B5A">
        <w:rPr>
          <w:sz w:val="20"/>
          <w:szCs w:val="20"/>
        </w:rPr>
        <w:t>organization</w:t>
      </w:r>
      <w:r w:rsidRPr="00241B5A">
        <w:rPr>
          <w:sz w:val="20"/>
          <w:szCs w:val="20"/>
        </w:rPr>
        <w:t xml:space="preserve">’s internal payment system showing </w:t>
      </w:r>
      <w:r w:rsidR="000F0611" w:rsidRPr="00241B5A">
        <w:rPr>
          <w:sz w:val="20"/>
          <w:szCs w:val="20"/>
        </w:rPr>
        <w:t xml:space="preserve">that </w:t>
      </w:r>
      <w:r w:rsidRPr="00241B5A">
        <w:rPr>
          <w:sz w:val="20"/>
          <w:szCs w:val="20"/>
        </w:rPr>
        <w:t>an invoice was paid</w:t>
      </w:r>
      <w:r w:rsidR="00E6797B" w:rsidRPr="00241B5A">
        <w:rPr>
          <w:sz w:val="20"/>
          <w:szCs w:val="20"/>
        </w:rPr>
        <w:t>,</w:t>
      </w:r>
      <w:r w:rsidRPr="00241B5A">
        <w:rPr>
          <w:sz w:val="20"/>
          <w:szCs w:val="20"/>
        </w:rPr>
        <w:t xml:space="preserve"> is not an acceptable proof of payment.</w:t>
      </w:r>
      <w:r w:rsidR="00E6797B" w:rsidRPr="00241B5A">
        <w:rPr>
          <w:sz w:val="20"/>
          <w:szCs w:val="20"/>
        </w:rPr>
        <w:t xml:space="preserve"> If the </w:t>
      </w:r>
      <w:r w:rsidR="000F0611" w:rsidRPr="00241B5A">
        <w:rPr>
          <w:sz w:val="20"/>
          <w:szCs w:val="20"/>
        </w:rPr>
        <w:t>organization</w:t>
      </w:r>
      <w:r w:rsidR="00E6797B" w:rsidRPr="00241B5A">
        <w:rPr>
          <w:sz w:val="20"/>
          <w:szCs w:val="20"/>
        </w:rPr>
        <w:t xml:space="preserve"> can not locate any proof of payment </w:t>
      </w:r>
      <w:r w:rsidR="00E957F9" w:rsidRPr="00241B5A">
        <w:rPr>
          <w:sz w:val="20"/>
          <w:szCs w:val="20"/>
        </w:rPr>
        <w:t>for</w:t>
      </w:r>
      <w:r w:rsidR="00E6797B" w:rsidRPr="00241B5A">
        <w:rPr>
          <w:sz w:val="20"/>
          <w:szCs w:val="20"/>
        </w:rPr>
        <w:t xml:space="preserve"> an invoice, then they must obtain a </w:t>
      </w:r>
      <w:r w:rsidR="007D4A3E" w:rsidRPr="00241B5A">
        <w:rPr>
          <w:sz w:val="20"/>
          <w:szCs w:val="20"/>
        </w:rPr>
        <w:t>letter</w:t>
      </w:r>
      <w:r w:rsidR="00696B49" w:rsidRPr="00241B5A">
        <w:rPr>
          <w:sz w:val="20"/>
          <w:szCs w:val="20"/>
        </w:rPr>
        <w:t xml:space="preserve"> from the vendor</w:t>
      </w:r>
      <w:r w:rsidR="007D4A3E" w:rsidRPr="00241B5A">
        <w:rPr>
          <w:sz w:val="20"/>
          <w:szCs w:val="20"/>
        </w:rPr>
        <w:t>, referencing the invoice number(s) and dollar amount</w:t>
      </w:r>
      <w:r w:rsidR="00696B49" w:rsidRPr="00241B5A">
        <w:rPr>
          <w:sz w:val="20"/>
          <w:szCs w:val="20"/>
        </w:rPr>
        <w:t>, s</w:t>
      </w:r>
      <w:r w:rsidR="007D4A3E" w:rsidRPr="00241B5A">
        <w:rPr>
          <w:sz w:val="20"/>
          <w:szCs w:val="20"/>
        </w:rPr>
        <w:t>igned by the vendor’s accounting department,</w:t>
      </w:r>
      <w:r w:rsidR="00E6797B" w:rsidRPr="00241B5A">
        <w:rPr>
          <w:sz w:val="20"/>
          <w:szCs w:val="20"/>
        </w:rPr>
        <w:t xml:space="preserve"> confirming the invoice</w:t>
      </w:r>
      <w:r w:rsidR="00E957F9" w:rsidRPr="00241B5A">
        <w:rPr>
          <w:sz w:val="20"/>
          <w:szCs w:val="20"/>
        </w:rPr>
        <w:t>(s)</w:t>
      </w:r>
      <w:r w:rsidR="00E6797B" w:rsidRPr="00241B5A">
        <w:rPr>
          <w:sz w:val="20"/>
          <w:szCs w:val="20"/>
        </w:rPr>
        <w:t xml:space="preserve"> </w:t>
      </w:r>
      <w:r w:rsidR="00D2283A" w:rsidRPr="00241B5A">
        <w:rPr>
          <w:sz w:val="20"/>
          <w:szCs w:val="20"/>
        </w:rPr>
        <w:t>w</w:t>
      </w:r>
      <w:r w:rsidR="000F0611" w:rsidRPr="00241B5A">
        <w:rPr>
          <w:sz w:val="20"/>
          <w:szCs w:val="20"/>
        </w:rPr>
        <w:t>as</w:t>
      </w:r>
      <w:r w:rsidR="00E6797B" w:rsidRPr="00241B5A">
        <w:rPr>
          <w:sz w:val="20"/>
          <w:szCs w:val="20"/>
        </w:rPr>
        <w:t xml:space="preserve"> paid.</w:t>
      </w:r>
    </w:p>
    <w:p w14:paraId="23F7DD1D" w14:textId="77777777" w:rsidR="00241B5A" w:rsidRPr="00CD50C2" w:rsidRDefault="0050384A" w:rsidP="00241B5A">
      <w:pPr>
        <w:jc w:val="center"/>
        <w:rPr>
          <w:b/>
          <w:bCs/>
        </w:rPr>
      </w:pPr>
      <w:r w:rsidRPr="00CD50C2">
        <w:rPr>
          <w:b/>
          <w:bCs/>
        </w:rPr>
        <w:t>Sample Cancelled Check</w:t>
      </w:r>
    </w:p>
    <w:p w14:paraId="631E0929" w14:textId="30115508" w:rsidR="001A398A" w:rsidRDefault="0050384A" w:rsidP="00241B5A">
      <w:pPr>
        <w:jc w:val="center"/>
      </w:pPr>
      <w:r w:rsidRPr="000B2148">
        <w:rPr>
          <w:noProof/>
        </w:rPr>
        <w:drawing>
          <wp:anchor distT="0" distB="0" distL="182880" distR="182880" simplePos="0" relativeHeight="251658240" behindDoc="1" locked="0" layoutInCell="1" allowOverlap="0" wp14:anchorId="1252490E" wp14:editId="206B3443">
            <wp:simplePos x="0" y="0"/>
            <wp:positionH relativeFrom="page">
              <wp:align>center</wp:align>
            </wp:positionH>
            <wp:positionV relativeFrom="paragraph">
              <wp:posOffset>80645</wp:posOffset>
            </wp:positionV>
            <wp:extent cx="4985385" cy="3780155"/>
            <wp:effectExtent l="0" t="0" r="5715" b="0"/>
            <wp:wrapTight wrapText="bothSides">
              <wp:wrapPolygon edited="0">
                <wp:start x="0" y="0"/>
                <wp:lineTo x="0" y="21444"/>
                <wp:lineTo x="21542" y="21444"/>
                <wp:lineTo x="21542" y="0"/>
                <wp:lineTo x="0" y="0"/>
              </wp:wrapPolygon>
            </wp:wrapTight>
            <wp:docPr id="1" name="Picture 1" descr="I:\Discretionary_Purchases\DDC Handbook\Part VI - Reimbursement\imageofcheck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scretionary_Purchases\DDC Handbook\Part VI - Reimbursement\imageofcheck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98A" w:rsidSect="00CD50C2">
      <w:pgSz w:w="12240" w:h="15840"/>
      <w:pgMar w:top="54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24"/>
    <w:rsid w:val="00007E4C"/>
    <w:rsid w:val="00035E08"/>
    <w:rsid w:val="00044C0C"/>
    <w:rsid w:val="000957EB"/>
    <w:rsid w:val="000B2148"/>
    <w:rsid w:val="000E26AE"/>
    <w:rsid w:val="000F0611"/>
    <w:rsid w:val="001A398A"/>
    <w:rsid w:val="00241B5A"/>
    <w:rsid w:val="00360424"/>
    <w:rsid w:val="004558B7"/>
    <w:rsid w:val="0050384A"/>
    <w:rsid w:val="00687CC4"/>
    <w:rsid w:val="00696B49"/>
    <w:rsid w:val="007D4A3E"/>
    <w:rsid w:val="009F0BED"/>
    <w:rsid w:val="00A83B5B"/>
    <w:rsid w:val="00BB28F1"/>
    <w:rsid w:val="00C57352"/>
    <w:rsid w:val="00CD50C2"/>
    <w:rsid w:val="00D2283A"/>
    <w:rsid w:val="00D8072F"/>
    <w:rsid w:val="00DB3EE9"/>
    <w:rsid w:val="00E6797B"/>
    <w:rsid w:val="00E957F9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CAC"/>
  <w15:chartTrackingRefBased/>
  <w15:docId w15:val="{3664B168-5A0E-453E-86CC-20A86B5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Lombay, Joshua (DDC)</dc:creator>
  <cp:keywords/>
  <dc:description/>
  <cp:lastModifiedBy>Lombay, Joshua (DDC)</cp:lastModifiedBy>
  <cp:revision>23</cp:revision>
  <cp:lastPrinted>2023-10-02T17:50:00Z</cp:lastPrinted>
  <dcterms:created xsi:type="dcterms:W3CDTF">2019-07-03T15:27:00Z</dcterms:created>
  <dcterms:modified xsi:type="dcterms:W3CDTF">2024-02-02T13:29:00Z</dcterms:modified>
</cp:coreProperties>
</file>